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B489" w14:textId="4F25A75A" w:rsidR="003A79DF" w:rsidRDefault="003A79DF" w:rsidP="003A79DF">
      <w:pPr>
        <w:pStyle w:val="Heading1"/>
      </w:pPr>
      <w:r>
        <w:t xml:space="preserve">Module </w:t>
      </w:r>
      <w:r w:rsidR="001A3A09">
        <w:t>2</w:t>
      </w:r>
      <w:r>
        <w:t xml:space="preserve"> Reading List</w:t>
      </w:r>
    </w:p>
    <w:p w14:paraId="5B5F5F94" w14:textId="74E2873B" w:rsidR="003A79DF" w:rsidRDefault="003A79DF" w:rsidP="003A79DF"/>
    <w:p w14:paraId="316AD3CD" w14:textId="54E5F56F" w:rsidR="003A79DF" w:rsidRDefault="003A79DF" w:rsidP="003A79DF">
      <w:pPr>
        <w:pStyle w:val="Heading2"/>
      </w:pPr>
      <w:r>
        <w:t>Books</w:t>
      </w:r>
    </w:p>
    <w:p w14:paraId="093E4B90" w14:textId="396CD5F1" w:rsidR="001A3A09" w:rsidRDefault="003A79DF" w:rsidP="003A79DF">
      <w:proofErr w:type="spellStart"/>
      <w:r w:rsidRPr="00536983">
        <w:t>Nario</w:t>
      </w:r>
      <w:proofErr w:type="spellEnd"/>
      <w:r w:rsidRPr="00536983">
        <w:t>-Redmond, M. R. (2020). Ableism: The causes and consequences of disability prejudice. John Wiley &amp; Sons, Inc.</w:t>
      </w:r>
      <w:r>
        <w:t xml:space="preserve"> (</w:t>
      </w:r>
      <w:hyperlink r:id="rId4" w:history="1">
        <w:r w:rsidRPr="003A79DF">
          <w:rPr>
            <w:rStyle w:val="Hyperlink"/>
          </w:rPr>
          <w:t>Amazon</w:t>
        </w:r>
      </w:hyperlink>
      <w:r>
        <w:t>)</w:t>
      </w:r>
    </w:p>
    <w:p w14:paraId="6C59A637" w14:textId="77777777" w:rsidR="003A79DF" w:rsidRDefault="003A79DF" w:rsidP="003A79DF"/>
    <w:p w14:paraId="2B18E426" w14:textId="74AE71C0" w:rsidR="003A79DF" w:rsidRDefault="003A79DF" w:rsidP="003A79DF">
      <w:pPr>
        <w:pStyle w:val="Heading2"/>
      </w:pPr>
      <w:r>
        <w:t>Articles</w:t>
      </w:r>
    </w:p>
    <w:p w14:paraId="1C88F158" w14:textId="5D87B82F" w:rsidR="00283881" w:rsidRPr="009473C2" w:rsidRDefault="00283881" w:rsidP="00283881">
      <w:r w:rsidRPr="009473C2">
        <w:t xml:space="preserve">Rucker, A. (2017). Disability in the workforce: Henry Ford had it down a 100 years ago. </w:t>
      </w:r>
      <w:hyperlink r:id="rId5" w:history="1">
        <w:r w:rsidRPr="00283881">
          <w:rPr>
            <w:rStyle w:val="Hyperlink"/>
          </w:rPr>
          <w:t>https://www.christopherreeve.org/blog/life-after-paralysis/disability-in-the-workforce-henry-ford-had-it-down-a-100-years-ago</w:t>
        </w:r>
      </w:hyperlink>
    </w:p>
    <w:p w14:paraId="33FF43AF" w14:textId="77777777" w:rsidR="003A79DF" w:rsidRDefault="003A79DF" w:rsidP="003A79DF"/>
    <w:p w14:paraId="02A8AD9B" w14:textId="1031FF14" w:rsidR="003A79DF" w:rsidRPr="003A79DF" w:rsidRDefault="003A79DF" w:rsidP="003A79DF">
      <w:pPr>
        <w:pStyle w:val="Heading2"/>
      </w:pPr>
      <w:r>
        <w:t>Bulletins, Reports &amp; Statistics</w:t>
      </w:r>
    </w:p>
    <w:p w14:paraId="1F58576B" w14:textId="74168C85" w:rsidR="00283881" w:rsidRPr="009473C2" w:rsidRDefault="00283881" w:rsidP="00283881">
      <w:r w:rsidRPr="009473C2">
        <w:t>Neely-Barnes, S. L., Graff, J. C., Roberts, R. J., Hall, H. R., &amp; Hankins, J. S. (2010). “It’s our job”: A qualitative study of family responses to ableism. Intellectual and Developmental Disabilities, 48(4), 245–258.</w:t>
      </w:r>
      <w:r>
        <w:t xml:space="preserve"> (</w:t>
      </w:r>
      <w:hyperlink r:id="rId6" w:history="1">
        <w:r w:rsidRPr="00283881">
          <w:rPr>
            <w:rStyle w:val="Hyperlink"/>
          </w:rPr>
          <w:t>Research Paper</w:t>
        </w:r>
      </w:hyperlink>
      <w:r>
        <w:t>)</w:t>
      </w:r>
    </w:p>
    <w:p w14:paraId="1B1E67AF" w14:textId="2EC1041C" w:rsidR="00283881" w:rsidRPr="009473C2" w:rsidRDefault="00283881" w:rsidP="00283881">
      <w:r w:rsidRPr="009473C2">
        <w:t xml:space="preserve">Perry, D. M., &amp; Carter-Long, L. (2016). The Ruderman white paper on media coverage of law enforcement use of force and disability (p. 45) [White Paper]. The Ruderman Family Foundation. </w:t>
      </w:r>
      <w:hyperlink r:id="rId7" w:history="1">
        <w:r w:rsidRPr="009473C2">
          <w:rPr>
            <w:rStyle w:val="Hyperlink"/>
          </w:rPr>
          <w:t>https://rudermanfoundation.org/wp-content/uploads/2017/08/MediaStudy-PoliceDisability_final-final.pdf</w:t>
        </w:r>
      </w:hyperlink>
    </w:p>
    <w:p w14:paraId="2A1F5530" w14:textId="77777777" w:rsidR="001C1809" w:rsidRDefault="001C1809"/>
    <w:sectPr w:rsidR="001C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DF"/>
    <w:rsid w:val="001A3A09"/>
    <w:rsid w:val="001C1809"/>
    <w:rsid w:val="00283881"/>
    <w:rsid w:val="003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9E37"/>
  <w15:chartTrackingRefBased/>
  <w15:docId w15:val="{08E7D210-E870-496F-A3A0-4642CB9C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DF"/>
  </w:style>
  <w:style w:type="paragraph" w:styleId="Heading1">
    <w:name w:val="heading 1"/>
    <w:basedOn w:val="Normal"/>
    <w:next w:val="Normal"/>
    <w:link w:val="Heading1Char"/>
    <w:uiPriority w:val="9"/>
    <w:qFormat/>
    <w:rsid w:val="003A7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7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dermanfoundation.org/wp-content/uploads/2017/08/MediaStudy-PoliceDisability_final-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3164980/" TargetMode="External"/><Relationship Id="rId5" Type="http://schemas.openxmlformats.org/officeDocument/2006/relationships/hyperlink" Target="https://www.christopherreeve.org/blog/life-after-paralysis/disability-in-the-workforce-henry-ford-had-it-down-a-100-years-ago" TargetMode="External"/><Relationship Id="rId4" Type="http://schemas.openxmlformats.org/officeDocument/2006/relationships/hyperlink" Target="https://www.amazon.com/Ableism-Consequence-Disability-Prejudice-Contemporary/dp/11191420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Fitch</dc:creator>
  <cp:keywords/>
  <dc:description/>
  <cp:lastModifiedBy>Karla  Fitch</cp:lastModifiedBy>
  <cp:revision>3</cp:revision>
  <dcterms:created xsi:type="dcterms:W3CDTF">2021-05-17T18:00:00Z</dcterms:created>
  <dcterms:modified xsi:type="dcterms:W3CDTF">2021-05-17T18:01:00Z</dcterms:modified>
</cp:coreProperties>
</file>